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3742D02" w:rsidP="071DD417" w:rsidRDefault="73742D02" w14:paraId="1CF3F799" w14:textId="02C65209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071DD417" w:rsidR="73742D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</w:t>
      </w:r>
      <w:r w:rsidRPr="071DD417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acaciones </w:t>
      </w:r>
      <w:r w:rsidRPr="071DD417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 iluminación</w:t>
      </w:r>
      <w:r w:rsidRPr="071DD417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: diseñando experie</w:t>
      </w:r>
      <w:r w:rsidRPr="071DD417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ncias nocturnas en playas y espacios abiertos</w:t>
      </w:r>
    </w:p>
    <w:p w:rsidR="7D2CED7F" w:rsidP="071DD417" w:rsidRDefault="7D2CED7F" w14:paraId="0FD3F044" w14:textId="3685841C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71DD417" w:rsidR="7D2CED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Ciudad de México, </w:t>
      </w:r>
      <w:r w:rsidRPr="071DD417" w:rsidR="7718440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26</w:t>
      </w:r>
      <w:r w:rsidRPr="071DD417" w:rsidR="7D2CED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71DD417" w:rsidR="7D2CED7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 noviembre de 2024.-</w:t>
      </w:r>
      <w:r w:rsidRPr="071DD417" w:rsidR="7D2CED7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71DD417" w:rsidR="7BF6B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 la llegada de la </w:t>
      </w:r>
      <w:r w:rsidRPr="071DD417" w:rsidR="7BF6B0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temporada vacacional de invierno</w:t>
      </w:r>
      <w:r w:rsidRPr="071DD417" w:rsidR="7BF6B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071DD417" w:rsidR="2534A9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</w:t>
      </w:r>
      <w:r w:rsidRPr="071DD417" w:rsidR="7BF6B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destinos de playa y </w:t>
      </w:r>
      <w:r w:rsidRPr="071DD417" w:rsidR="6BDDF9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otros sitios </w:t>
      </w:r>
      <w:r w:rsidRPr="071DD417" w:rsidR="7BF6B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remotos se convierten en escenarios ideales para quienes buscan </w:t>
      </w:r>
      <w:r w:rsidRPr="071DD417" w:rsidR="7BF6B01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desconexión y contacto con la naturaleza</w:t>
      </w:r>
      <w:r w:rsidRPr="071DD417" w:rsidR="7BF6B0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Hoteles boutique </w:t>
      </w:r>
      <w:r w:rsidRPr="071DD417" w:rsidR="44006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 l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</w:t>
      </w:r>
      <w:r w:rsidRPr="071DD417" w:rsidR="440063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orilla del mar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parques turísticos al aire libre </w:t>
      </w:r>
      <w:r w:rsidRPr="071DD417" w:rsidR="050653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reservas naturales</w:t>
      </w:r>
      <w:r w:rsidRPr="071DD417" w:rsidR="0CFD38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71DD417" w:rsidR="1DD1A1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son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71DD417" w:rsidR="3147BE1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algunos 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destinos </w:t>
      </w:r>
      <w:r w:rsidRPr="071DD417" w:rsidR="2FB5C4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acostumbrados por</w:t>
      </w:r>
      <w:r w:rsidRPr="071DD417" w:rsidR="1A9410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viajeros que </w:t>
      </w:r>
      <w:r w:rsidRPr="071DD417" w:rsidR="289DC7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quiere</w:t>
      </w:r>
      <w:r w:rsidRPr="071DD417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 un respiro de la rutina. </w:t>
      </w:r>
    </w:p>
    <w:p w:rsidR="0A7EBCAB" w:rsidP="4913E698" w:rsidRDefault="0A7EBCAB" w14:paraId="5BC67789" w14:textId="395A0EF6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0A7EBC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Sin embargo, para garantizar que los visitantes </w:t>
      </w:r>
      <w:r w:rsidRPr="4913E698" w:rsidR="0A7EBC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tengan </w:t>
      </w:r>
      <w:r w:rsidRPr="4913E698" w:rsidR="0A7EBCA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una experiencia placentera </w:t>
      </w:r>
      <w:r w:rsidRPr="4913E698" w:rsidR="0A7EBCA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y hasta se conviertan en promotores </w:t>
      </w:r>
      <w:r w:rsidRPr="4913E698" w:rsidR="605F45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orgánicos de un destino en particular, existe un elemento </w:t>
      </w:r>
      <w:r w:rsidRPr="4913E698" w:rsidR="1F39F5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importante al que se debe prestar atención</w:t>
      </w:r>
      <w:r w:rsidRPr="4913E698" w:rsidR="5E3BF7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: </w:t>
      </w:r>
      <w:r w:rsidRPr="4913E698" w:rsidR="5E3BF7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 iluminación</w:t>
      </w:r>
      <w:r w:rsidRPr="4913E698" w:rsidR="5E3BF7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4913E698" w:rsidR="1F39F5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estos espacios, la i</w:t>
      </w:r>
      <w:r w:rsidRPr="4913E698" w:rsidR="0A3A17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nstalación de los luminarios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adecuad</w:t>
      </w:r>
      <w:r w:rsidRPr="4913E698" w:rsidR="72BF30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os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puede marcar la diferencia entre </w:t>
      </w:r>
      <w:r w:rsidRPr="4913E698" w:rsidR="33B863B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brindar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una </w:t>
      </w:r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</w:t>
      </w:r>
      <w:r w:rsidRPr="4913E698" w:rsidR="2673C4D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stancia </w:t>
      </w:r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acogedora y funcional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o </w:t>
      </w:r>
      <w:r w:rsidRPr="4913E698" w:rsidR="7076C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derivar en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ambiente</w:t>
      </w:r>
      <w:r w:rsidRPr="4913E698" w:rsidR="0B5708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que romp</w:t>
      </w:r>
      <w:r w:rsidRPr="4913E698" w:rsidR="6DB5A0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</w:t>
      </w:r>
      <w:r w:rsidRPr="4913E698" w:rsidR="76C68B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con la magia del lugar</w:t>
      </w:r>
      <w:r w:rsidRPr="4913E698" w:rsidR="547C980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si no existe una correcta planeación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7E695608" w:rsidP="4913E698" w:rsidRDefault="7E695608" w14:paraId="78924D05" w14:textId="570A2215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7E69560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 acuerdo con </w:t>
      </w:r>
      <w:r w:rsidRPr="4913E698" w:rsidR="7E69560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Juan Carlos Laso, CEO de </w:t>
      </w:r>
      <w:hyperlink r:id="Rd9711549adf64504">
        <w:r w:rsidRPr="4913E698" w:rsidR="7E69560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Grupo </w:t>
        </w:r>
        <w:r w:rsidRPr="4913E698" w:rsidR="7E69560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Construlita</w:t>
        </w:r>
      </w:hyperlink>
      <w:r w:rsidRPr="4913E698" w:rsidR="4D7705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(</w:t>
      </w:r>
      <w:r w:rsidRPr="4913E698" w:rsidR="27DA58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 marcas </w:t>
      </w:r>
      <w:r w:rsidRPr="4913E698" w:rsidR="4CBBE3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expert</w:t>
      </w:r>
      <w:r w:rsidRPr="4913E698" w:rsidR="4BAA31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as</w:t>
      </w:r>
      <w:r w:rsidRPr="4913E698" w:rsidR="4CBBE3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iluminación profesional),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pensar en iluminación no </w:t>
      </w:r>
      <w:r w:rsidRPr="4913E698" w:rsidR="75FD3B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debe ser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4913E698" w:rsidR="4D1184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ólo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un </w:t>
      </w:r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tema estético o técnico</w:t>
      </w:r>
      <w:r w:rsidRPr="4913E698" w:rsidR="34377F7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34377F7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durante cualquier periodo vacacional</w:t>
      </w:r>
      <w:r w:rsidRPr="4913E698" w:rsidR="1C9C32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700778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4913E698" w:rsidR="70077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Se trata, por </w:t>
      </w:r>
      <w:r w:rsidRPr="4913E698" w:rsidR="70077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ejempl</w:t>
      </w:r>
      <w:r w:rsidRPr="4913E698" w:rsidR="700778B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o, de 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imaginar cómo la luz guía a un huésped por un sendero rodeado de vegetación, enmarca la caída de agua </w:t>
      </w:r>
      <w:r w:rsidRPr="4913E698" w:rsidR="1D35B30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una fuente o resalta los detalles arquitectónicos de una fachada al borde del mar. </w:t>
      </w:r>
      <w:r w:rsidRPr="4913E698" w:rsidR="2128F99B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Aquí el resto es 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cómo lograrlo</w:t>
      </w:r>
      <w:r w:rsidRPr="4913E698" w:rsidR="0663B81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respetando la naturaleza y </w:t>
      </w:r>
      <w:r w:rsidRPr="4913E698" w:rsidR="2DF30FC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resolviendo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los desafíos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propios de</w:t>
      </w:r>
      <w:r w:rsidRPr="4913E698" w:rsidR="3A5AF0FE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entorno</w:t>
      </w:r>
      <w:r w:rsidRPr="4913E698" w:rsidR="26F4FA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".</w:t>
      </w:r>
    </w:p>
    <w:p w:rsidR="25ED16DA" w:rsidP="4913E698" w:rsidRDefault="25ED16DA" w14:paraId="5CADB739" w14:textId="63C1D532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Recomendaciones para proyectistas y arquitectos</w:t>
      </w:r>
    </w:p>
    <w:p w:rsidR="25ED16DA" w:rsidP="4913E698" w:rsidRDefault="25ED16DA" w14:paraId="56CFA315" w14:textId="6FFD59B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Para quienes diseñan y construyen estos espacios, el e</w:t>
      </w:r>
      <w:r w:rsidRPr="4913E698" w:rsidR="27616C7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xperto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afirma que la clave está en </w:t>
      </w: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planificar la iluminación como parte integral del entorno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 Tres recomendaciones de Juan Carlos Laso para l</w:t>
      </w:r>
      <w:r w:rsidRPr="4913E698" w:rsidR="2FAF45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ograrlo, son:</w:t>
      </w:r>
    </w:p>
    <w:p w:rsidR="25ED16DA" w:rsidP="4913E698" w:rsidRDefault="25ED16DA" w14:paraId="78F0EC4A" w14:textId="0592E1A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Conoce</w:t>
      </w:r>
      <w:r w:rsidRPr="4913E698" w:rsidR="5BD075F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</w:t>
      </w: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el espacio</w:t>
      </w:r>
      <w:r w:rsidRPr="4913E698" w:rsidR="1DB851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1DB851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-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593AAC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Primero hay que evaluar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las </w:t>
      </w: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condiciones climáticas y materiales 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del lugar. </w:t>
      </w:r>
      <w:r w:rsidRPr="4913E698" w:rsidR="5C321A2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4913E698" w:rsidR="25ED16D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Una iluminación efectiva comienza con entender el entorno</w:t>
      </w:r>
      <w:r w:rsidRPr="4913E698" w:rsidR="7FCEE4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25ED16DA" w:rsidP="4913E698" w:rsidRDefault="25ED16DA" w14:paraId="0C9DE257" w14:textId="1AA950A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Opta</w:t>
      </w:r>
      <w:r w:rsidRPr="4913E698" w:rsidR="512DA3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</w:t>
      </w: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por luz de bajo impacto </w:t>
      </w:r>
      <w:r w:rsidRPr="4913E698" w:rsidR="13773AE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-</w:t>
      </w:r>
      <w:r w:rsidRPr="4913E698" w:rsidR="13773A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11B7AD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Otro</w:t>
      </w:r>
      <w:r w:rsidRPr="4913E698" w:rsidR="2A7F64E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punto clave es p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rioriza</w:t>
      </w:r>
      <w:r w:rsidRPr="4913E698" w:rsidR="7934136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luminarias que dirijan el flujo luminoso 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hacia donde realmente se necesita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evitando el desperdicio 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respetando los ciclos naturales.</w:t>
      </w:r>
    </w:p>
    <w:p w:rsidR="25ED16DA" w:rsidP="4913E698" w:rsidRDefault="25ED16DA" w14:paraId="0F449B83" w14:textId="391D3094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Considera</w:t>
      </w:r>
      <w:r w:rsidRPr="4913E698" w:rsidR="38D299E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</w:t>
      </w: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la experiencia del usuario</w:t>
      </w:r>
      <w:r w:rsidRPr="4913E698" w:rsidR="5AB5508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-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4E0291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Por último, 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luz debe integrarse como </w:t>
      </w:r>
      <w:r w:rsidRPr="4913E698" w:rsidR="25ED16D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una extensión del diseño del espacio</w:t>
      </w:r>
      <w:r w:rsidRPr="4913E698" w:rsidR="480E9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480E9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desde senderos iluminados con discreción hasta fuentes que se </w:t>
      </w:r>
      <w:r w:rsidRPr="4913E698" w:rsidR="659068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vuelven </w:t>
      </w:r>
      <w:r w:rsidRPr="4913E698" w:rsidR="480E9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protagonistas de </w:t>
      </w:r>
      <w:r w:rsidRPr="4913E698" w:rsidR="011EF19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paseo</w:t>
      </w:r>
      <w:r w:rsidRPr="4913E698" w:rsidR="480E9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 inolvidables.</w:t>
      </w:r>
      <w:r w:rsidRPr="4913E698" w:rsidR="25ED16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339ECCD1" w:rsidP="4913E698" w:rsidRDefault="339ECCD1" w14:paraId="75AC52DE" w14:textId="58CB3531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913E698" w:rsidR="339ECCD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</w:t>
      </w:r>
      <w:r w:rsidRPr="4913E698" w:rsidR="69A4356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or tipo de complejo turístico</w:t>
      </w:r>
      <w:r w:rsidRPr="4913E698" w:rsidR="69A435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el titular de</w:t>
      </w:r>
      <w:r w:rsidRPr="4913E698" w:rsidR="42955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Grupo </w:t>
      </w:r>
      <w:r w:rsidRPr="4913E698" w:rsidR="4295504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Construlita</w:t>
      </w:r>
      <w:r w:rsidRPr="4913E698" w:rsidR="1E9C2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1E04C8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detalla</w:t>
      </w:r>
      <w:r w:rsidRPr="4913E698" w:rsidR="1E9C2F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0D49F2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algun</w:t>
      </w:r>
      <w:r w:rsidRPr="4913E698" w:rsidR="4C54B8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os luminarios </w:t>
      </w:r>
      <w:r w:rsidRPr="4913E698" w:rsidR="75F5E4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convenientes </w:t>
      </w:r>
      <w:r w:rsidRPr="4913E698" w:rsidR="34AC90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según las particularidades del lugar y lo que se quiera brindar al </w:t>
      </w:r>
      <w:r w:rsidRPr="4913E698" w:rsidR="04AC7A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visitante</w:t>
      </w:r>
      <w:r w:rsidRPr="4913E698" w:rsidR="34AC90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 "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Imagin</w:t>
      </w:r>
      <w:r w:rsidRPr="4913E698" w:rsidR="72802F6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emos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un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resort frente al océano</w:t>
      </w:r>
      <w:r w:rsidRPr="4913E698" w:rsidR="0DB7D38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donde los caminos que conectan las cabañas con la playa están iluminados con luz suave que no interrumpe las vistas al cielo estrellado. </w:t>
      </w:r>
      <w:r w:rsidRPr="4913E698" w:rsidR="77888663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Aquí, la elección del producto adecuado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no s</w:t>
      </w:r>
      <w:r w:rsidRPr="4913E698" w:rsidR="421E1C9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ó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lo asegura que los huéspedes se desplacen de manera segura, sino que también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fomenta un ambiente sereno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perfecto para relajarse</w:t>
      </w:r>
      <w:r w:rsidRPr="4913E698" w:rsidR="1E3C8D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46CDE7D5" w:rsidP="4913E698" w:rsidRDefault="46CDE7D5" w14:paraId="3C040B48" w14:textId="21965AE5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913E698" w:rsidR="46CDE7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espacios de esta naturaleza, </w:t>
      </w:r>
      <w:bookmarkStart w:name="_Int_PZDk5WOc" w:id="208262230"/>
      <w:r w:rsidRPr="4913E698" w:rsidR="0DF99C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la </w:t>
      </w:r>
      <w:r w:rsidRPr="4913E698" w:rsidR="46CDE7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solución </w:t>
      </w:r>
      <w:r w:rsidRPr="4913E698" w:rsidR="46CDE7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ideal</w:t>
      </w:r>
      <w:r w:rsidRPr="4913E698" w:rsidR="46CDE7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so</w:t>
      </w:r>
      <w:r w:rsidRPr="4913E698" w:rsidR="46CDE7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</w:t>
      </w:r>
      <w:bookmarkEnd w:id="208262230"/>
      <w:r w:rsidRPr="4913E698" w:rsidR="46CDE7D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hyperlink r:id="R86891f5072e24513">
        <w:r w:rsidRPr="4913E698" w:rsidR="54545D7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miniposte</w:t>
        </w:r>
        <w:r w:rsidRPr="4913E698" w:rsidR="54545D7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s</w:t>
        </w:r>
        <w:r w:rsidRPr="4913E698" w:rsidR="54545D7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con iluminación indirecta</w:t>
        </w:r>
      </w:hyperlink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 Su diseño minimalista y resistente permite instalarlos cerca de la vege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tación o en pasillos de arena sin que interfieran con el paisaje</w:t>
      </w:r>
      <w:r w:rsidRPr="4913E698" w:rsidR="54CDCF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; los mejores </w:t>
      </w:r>
      <w:r w:rsidRPr="4913E698" w:rsidR="74DD26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están fabricados para </w:t>
      </w:r>
      <w:r w:rsidRPr="4913E698" w:rsidR="74DD26A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soportar los</w:t>
      </w:r>
      <w:r w:rsidRPr="4913E698" w:rsidR="54CDCF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rayos UV </w:t>
      </w:r>
      <w:r w:rsidRPr="4913E698" w:rsidR="54CDCF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y tiene</w:t>
      </w:r>
      <w:r w:rsidRPr="4913E698" w:rsidR="71A88D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 un índice de resistencia al impacto </w:t>
      </w:r>
      <w:r w:rsidRPr="4913E698" w:rsidR="096682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(IK) </w:t>
      </w:r>
      <w:r w:rsidRPr="4913E698" w:rsidR="71A88D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nivel</w:t>
      </w:r>
      <w:r w:rsidRPr="4913E698" w:rsidR="54CDCF4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10</w:t>
      </w:r>
      <w:r w:rsidRPr="4913E698" w:rsidR="6547D8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54545D78" w:rsidP="4913E698" w:rsidRDefault="54545D78" w14:paraId="0DD94C65" w14:textId="4DA81523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</w:t>
      </w:r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un parque ecológico</w:t>
      </w:r>
      <w:r w:rsidRPr="4913E698" w:rsidR="4E3A641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 una playa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 los luminarios deben resistir el desgaste del viento salino, las lluvias tropicales</w:t>
      </w:r>
      <w:r w:rsidRPr="4913E698" w:rsidR="5D82696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el paso constante de visitantes. En estos casos, la elección de materiales como </w:t>
      </w:r>
      <w:hyperlink r:id="R9aecd8282a44410f">
        <w:r w:rsidRPr="4913E698" w:rsidR="54545D7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policarbonato de alta resistencia </w:t>
        </w:r>
        <w:r w:rsidRPr="4913E698" w:rsidR="43E83164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y</w:t>
        </w:r>
        <w:r w:rsidRPr="4913E698" w:rsidR="54545D7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 xml:space="preserve"> cristal templado</w:t>
        </w:r>
      </w:hyperlink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garantiza que l</w:t>
      </w:r>
      <w:r w:rsidRPr="4913E698" w:rsidR="01E358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s </w:t>
      </w:r>
      <w:r w:rsidRPr="4913E698" w:rsidR="5CC3AEC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equipos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permanezcan funcionales y estéticamente impecables, incluso en climas extremos</w:t>
      </w:r>
      <w:r w:rsidRPr="4913E698" w:rsidR="6BA573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si el grado de protección IK llega a 9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106FEC69" w:rsidP="4913E698" w:rsidRDefault="106FEC69" w14:paraId="4C270FFD" w14:textId="54270CD7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106FEC6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Este tipo de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hyperlink r:id="Rb350f49226b14dd4">
        <w:r w:rsidRPr="4913E698" w:rsidR="54545D7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luminarios empotrados en el piso</w:t>
        </w:r>
      </w:hyperlink>
      <w:r w:rsidRPr="4913E698" w:rsidR="4CA19B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,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5AA8F5D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se suelen emplear para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ilumina</w:t>
      </w:r>
      <w:r w:rsidRPr="4913E698" w:rsidR="443BF6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discretamente un </w:t>
      </w:r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mirador de madera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o los alrededores de una </w:t>
      </w:r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piscina natural</w:t>
      </w:r>
      <w:r w:rsidRPr="4913E698" w:rsidR="66C417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4913E698" w:rsidR="339957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entre otros lugares donde las soluciones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deben soportar </w:t>
      </w:r>
      <w:r w:rsidRPr="4913E698" w:rsidR="65EFB0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fuertes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condiciones climáticas</w:t>
      </w:r>
      <w:r w:rsidRPr="4913E698" w:rsidR="3A2360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un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7C6DC7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intenso</w:t>
      </w:r>
      <w:r w:rsidRPr="4913E698" w:rsidR="42AACE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6706706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ir y venir de turistas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4913E698" w:rsidR="3589F2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Al respecto, el CEO de Grupo </w:t>
      </w:r>
      <w:r w:rsidRPr="4913E698" w:rsidR="3589F2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Construlita</w:t>
      </w:r>
      <w:r w:rsidRPr="4913E698" w:rsidR="3589F2C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comenta que o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ptar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por equipos con </w:t>
      </w:r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altos grados de protección contra impactos y corrosión</w:t>
      </w:r>
      <w:r w:rsidRPr="4913E698" w:rsidR="3844D2E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3844D2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siempre será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una </w:t>
      </w:r>
      <w:r w:rsidRPr="4913E698" w:rsidR="433F70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inversión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inteligente para garantizar su longevidad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5F1736ED" w:rsidP="4913E698" w:rsidRDefault="5F1736ED" w14:paraId="24E6E1DD" w14:textId="68F2CFCF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5F1736E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4913E698" w:rsidR="66B2418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Ahora p</w:t>
      </w:r>
      <w:r w:rsidRPr="4913E698" w:rsidR="38A8EE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ensemos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una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fuente decorativa iluminada 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un hotel boutique</w:t>
      </w:r>
      <w:r w:rsidRPr="4913E698" w:rsidR="6038C022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o centro comercial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El agua cae en cascada mientras los anillos de luz sumergibles resaltan cada movimiento, creando un espectáculo visual que los </w:t>
      </w:r>
      <w:r w:rsidRPr="4913E698" w:rsidR="4E3399FF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vacacionistas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captura</w:t>
      </w:r>
      <w:r w:rsidRPr="4913E698" w:rsidR="0512AFE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rá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 con sus cámaras. Esta es la magia de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combinar diseño y funcionalidad 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en espacios donde cada detalle cuenta</w:t>
      </w:r>
      <w:r w:rsidRPr="4913E698" w:rsidR="1D2CCB7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"</w:t>
      </w:r>
      <w:r w:rsidRPr="4913E698" w:rsidR="0AF3B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; </w:t>
      </w:r>
      <w:r w:rsidRPr="4913E698" w:rsidR="382905A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explica</w:t>
      </w:r>
      <w:r w:rsidRPr="4913E698" w:rsidR="0AF3BC3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el e</w:t>
      </w:r>
      <w:r w:rsidRPr="4913E698" w:rsidR="20C3B6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specialista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. </w:t>
      </w:r>
      <w:r w:rsidRPr="4913E698" w:rsidR="42E18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Para </w:t>
      </w:r>
      <w:r w:rsidRPr="4913E698" w:rsidR="73BBE7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dich</w:t>
      </w:r>
      <w:r w:rsidRPr="4913E698" w:rsidR="73BBE7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os</w:t>
      </w:r>
      <w:r w:rsidRPr="4913E698" w:rsidR="42E18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escenario</w:t>
      </w:r>
      <w:r w:rsidRPr="4913E698" w:rsidR="73BBE7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4913E698" w:rsidR="42E18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bookmarkStart w:name="_Int_zD4M9vCy" w:id="1779291916"/>
      <w:r w:rsidRPr="4913E698" w:rsidR="42E18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la re</w:t>
      </w:r>
      <w:r w:rsidRPr="4913E698" w:rsidR="5658FB2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comendación </w:t>
      </w:r>
      <w:r w:rsidRPr="4913E698" w:rsidR="42E18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son</w:t>
      </w:r>
      <w:bookmarkEnd w:id="1779291916"/>
      <w:r w:rsidRPr="4913E698" w:rsidR="42E18AB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hyperlink r:id="R334d36c797d64ba7">
        <w:r w:rsidRPr="4913E698" w:rsidR="54545D78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s-ES"/>
          </w:rPr>
          <w:t>luminarias diseñadas específicamente para ser sumergibles</w:t>
        </w:r>
      </w:hyperlink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, </w:t>
      </w:r>
      <w:r w:rsidRPr="4913E698" w:rsidR="63AC90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que gracias a su 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resistencia al desgaste por agua y acabados elegantes se vuelven aliadas indispensables </w:t>
      </w:r>
      <w:r w:rsidRPr="4913E698" w:rsidR="60C7E2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de l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os proyect</w:t>
      </w:r>
      <w:r w:rsidRPr="4913E698" w:rsidR="286501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ista</w:t>
      </w: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s.</w:t>
      </w:r>
    </w:p>
    <w:p w:rsidR="54545D78" w:rsidP="4913E698" w:rsidRDefault="54545D78" w14:paraId="3C1F2DB5" w14:textId="4057904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4913E698" w:rsidR="54545D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Iluminar para preservar y disfrutar</w:t>
      </w:r>
    </w:p>
    <w:p w:rsidR="78ACEC33" w:rsidP="4913E698" w:rsidRDefault="78ACEC33" w14:paraId="286F72F3" w14:textId="42EB28AC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78ACEC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Ya sea en un hotel frente al mar, un parque nacional o un centro turístico de invierno, la </w:t>
      </w:r>
      <w:r w:rsidRPr="4913E698" w:rsidR="78ACEC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iluminación bien planificada </w:t>
      </w:r>
      <w:r w:rsidRPr="4913E698" w:rsidR="78ACEC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no s</w:t>
      </w:r>
      <w:r w:rsidRPr="4913E698" w:rsidR="0134BE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ó</w:t>
      </w:r>
      <w:r w:rsidRPr="4913E698" w:rsidR="78ACEC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lo extiende las actividades a las horas nocturnas, sino que también transforma l</w:t>
      </w:r>
      <w:r w:rsidRPr="4913E698" w:rsidR="2E60BA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os</w:t>
      </w:r>
      <w:r w:rsidRPr="4913E698" w:rsidR="78ACEC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espacio</w:t>
      </w:r>
      <w:r w:rsidRPr="4913E698" w:rsidR="7DB2B7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4913E698" w:rsidR="78ACEC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en </w:t>
      </w:r>
      <w:r w:rsidRPr="4913E698" w:rsidR="78ACEC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lugar</w:t>
      </w:r>
      <w:r w:rsidRPr="4913E698" w:rsidR="392DDFB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es</w:t>
      </w:r>
      <w:r w:rsidRPr="4913E698" w:rsidR="78ACEC3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memorable</w:t>
      </w:r>
      <w:r w:rsidRPr="4913E698" w:rsidR="2B77D36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4913E698" w:rsidR="78ACEC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para quienes lo</w:t>
      </w:r>
      <w:r w:rsidRPr="4913E698" w:rsidR="4C2318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</w:t>
      </w:r>
      <w:r w:rsidRPr="4913E698" w:rsidR="78ACEC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visitan.</w:t>
      </w:r>
      <w:r w:rsidRPr="4913E698" w:rsidR="78ACEC3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</w:p>
    <w:p w:rsidR="54545D78" w:rsidP="4913E698" w:rsidRDefault="54545D78" w14:paraId="235D8CD5" w14:textId="72BF361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54545D7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“</w:t>
      </w:r>
      <w:r w:rsidRPr="4913E698" w:rsidR="3467A35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L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a iluminación en estos entornos no se trata </w:t>
      </w:r>
      <w:r w:rsidRPr="4913E698" w:rsidR="252AACD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nada más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funcionalidad</w:t>
      </w:r>
      <w:r w:rsidRPr="4913E698" w:rsidR="6DD00CB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</w:t>
      </w:r>
      <w:r w:rsidRPr="4913E698" w:rsidR="06D4B2A0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Hay que pensar en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contar historias, </w:t>
      </w:r>
      <w:r w:rsidRPr="4913E698" w:rsidR="2B9F1897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en </w:t>
      </w:r>
      <w:r w:rsidRPr="4913E698" w:rsidR="54545D78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crear atmósferas que conecten con las personas y resalten la esencia del lugar sin alterarla</w:t>
      </w:r>
      <w:r w:rsidRPr="4913E698" w:rsidR="54545D78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 Es un equilibrio entre técnica, diseño y respeto por la naturaleza</w:t>
      </w:r>
      <w:r w:rsidRPr="4913E698" w:rsidR="46E96EF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 Porque al final la luz no sólo ilumina, también guía, embellece y conecta</w:t>
      </w:r>
      <w:r w:rsidRPr="4913E698" w:rsidR="46E96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"; concluye Juan Carlos Laso, CEO de Grupo </w:t>
      </w:r>
      <w:r w:rsidRPr="4913E698" w:rsidR="46E96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Construlita</w:t>
      </w:r>
      <w:r w:rsidRPr="4913E698" w:rsidR="46E96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</w:p>
    <w:p w:rsidR="4913E698" w:rsidP="4913E698" w:rsidRDefault="4913E698" w14:paraId="659A1E4F" w14:textId="23242177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</w:p>
    <w:p w:rsidR="4B9667F7" w:rsidP="4913E698" w:rsidRDefault="4B9667F7" w14:paraId="072562E2" w14:textId="74C12747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4B9667F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-o0o-</w:t>
      </w:r>
    </w:p>
    <w:p w:rsidR="4B9667F7" w:rsidP="4913E698" w:rsidRDefault="4B9667F7" w14:paraId="2ED86067" w14:textId="40F2DE42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4B9667F7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hyperlink r:id="R8920c0a066f34602">
        <w:r w:rsidRPr="4913E698" w:rsidR="4B9667F7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Construlita</w:t>
        </w:r>
      </w:hyperlink>
    </w:p>
    <w:p w:rsidR="4B9667F7" w:rsidP="4913E698" w:rsidRDefault="4B9667F7" w14:paraId="47FB8FE8" w14:textId="23B4665B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4913E698" w:rsidR="4B9667F7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Construlita es una marca experta en iluminación profesional para aplicaciones comerciales, en oficinas, centros de servicio, industrias, de hospitalidad, arquitectónicas, urbanas y de alumbrado público. Satisface las necesidades de usuarios de la iluminación mediante conocimiento, tecnología y generación de propuestas que agregan valor a los proyectos, creando espacios llenos de experiencias cautivadoras que aumentan los sentidos mediante la luz. </w:t>
      </w:r>
      <w:r w:rsidRPr="4913E698" w:rsidR="4B9667F7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“Convierte tu talento profesional en realidades que trascienden”.</w:t>
      </w:r>
    </w:p>
    <w:p w:rsidR="4913E698" w:rsidP="4913E698" w:rsidRDefault="4913E698" w14:paraId="0F9DD948" w14:textId="3C79122E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913E698" w:rsidP="4913E698" w:rsidRDefault="4913E698" w14:paraId="0387DD8F" w14:textId="41005368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8f6fff7bce4143db"/>
      <w:footerReference w:type="default" r:id="Raea288eeaa8945a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913E698" w:rsidTr="4913E698" w14:paraId="2E76D7C5">
      <w:trPr>
        <w:trHeight w:val="300"/>
      </w:trPr>
      <w:tc>
        <w:tcPr>
          <w:tcW w:w="3005" w:type="dxa"/>
          <w:tcMar/>
        </w:tcPr>
        <w:p w:rsidR="4913E698" w:rsidP="4913E698" w:rsidRDefault="4913E698" w14:paraId="28D9A1AE" w14:textId="05EAC00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913E698" w:rsidP="4913E698" w:rsidRDefault="4913E698" w14:paraId="6403B9FE" w14:textId="22BB04B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913E698" w:rsidP="4913E698" w:rsidRDefault="4913E698" w14:paraId="0E98CC96" w14:textId="2ABC4EF2">
          <w:pPr>
            <w:pStyle w:val="Header"/>
            <w:bidi w:val="0"/>
            <w:ind w:right="-115"/>
            <w:jc w:val="right"/>
          </w:pPr>
        </w:p>
      </w:tc>
    </w:tr>
  </w:tbl>
  <w:p w:rsidR="4913E698" w:rsidP="4913E698" w:rsidRDefault="4913E698" w14:paraId="15D7D2C6" w14:textId="2E5812C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4913E698" w:rsidP="4913E698" w:rsidRDefault="4913E698" w14:paraId="3018B694" w14:textId="70CBEF2F">
    <w:pPr>
      <w:pStyle w:val="Header"/>
    </w:pPr>
    <w:r w:rsidR="4913E698">
      <w:drawing>
        <wp:inline wp14:editId="37442C5E" wp14:anchorId="3517C979">
          <wp:extent cx="2286000" cy="457200"/>
          <wp:effectExtent l="0" t="0" r="0" b="0"/>
          <wp:docPr id="847734598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dd25f6a1563f460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FvZ9U6Vj1D23e8" int2:id="WaxmU9OB">
      <int2:state int2:type="AugLoop_Text_Critique" int2:value="Rejected"/>
    </int2:textHash>
    <int2:textHash int2:hashCode="DwTSjNUiF5zFr1" int2:id="J52nsPi5">
      <int2:state int2:type="AugLoop_Text_Critique" int2:value="Rejected"/>
    </int2:textHash>
    <int2:bookmark int2:bookmarkName="_Int_zD4M9vCy" int2:invalidationBookmarkName="" int2:hashCode="3RGVgHnXTZPHHC" int2:id="PIYSOSLE">
      <int2:state int2:type="AugLoop_Text_Critique" int2:value="Rejected"/>
    </int2:bookmark>
    <int2:bookmark int2:bookmarkName="_Int_zD4M9vCy" int2:invalidationBookmarkName="" int2:hashCode="YQCsI9B8FgOD7v" int2:id="OMOjt0Op">
      <int2:state int2:type="AugLoop_Text_Critique" int2:value="Rejected"/>
    </int2:bookmark>
    <int2:bookmark int2:bookmarkName="_Int_zD4M9vCy" int2:invalidationBookmarkName="" int2:hashCode="9PpB6tZdpKT0pU" int2:id="5RUQpDyL">
      <int2:state int2:type="AugLoop_Text_Critique" int2:value="Rejected"/>
    </int2:bookmark>
    <int2:bookmark int2:bookmarkName="_Int_PZDk5WOc" int2:invalidationBookmarkName="" int2:hashCode="NUFKbMsbXTzT9F" int2:id="LTXchIv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982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756C6E"/>
    <w:rsid w:val="00470680"/>
    <w:rsid w:val="00FDF1FC"/>
    <w:rsid w:val="011B2BCD"/>
    <w:rsid w:val="011EF193"/>
    <w:rsid w:val="0134BEDC"/>
    <w:rsid w:val="01E358BA"/>
    <w:rsid w:val="0284CCE8"/>
    <w:rsid w:val="03669AB5"/>
    <w:rsid w:val="03C0DDDC"/>
    <w:rsid w:val="04AC7AE9"/>
    <w:rsid w:val="05065314"/>
    <w:rsid w:val="0512AFE1"/>
    <w:rsid w:val="0562DD71"/>
    <w:rsid w:val="0570B166"/>
    <w:rsid w:val="0663B81F"/>
    <w:rsid w:val="06C3F561"/>
    <w:rsid w:val="06D4B2A0"/>
    <w:rsid w:val="071DD417"/>
    <w:rsid w:val="0966823C"/>
    <w:rsid w:val="0A3A1722"/>
    <w:rsid w:val="0A7EBCAB"/>
    <w:rsid w:val="0ACF1C18"/>
    <w:rsid w:val="0AF3BC3E"/>
    <w:rsid w:val="0B35DFC6"/>
    <w:rsid w:val="0B4FD6FD"/>
    <w:rsid w:val="0B5708CD"/>
    <w:rsid w:val="0C6F1D2A"/>
    <w:rsid w:val="0CF26E6E"/>
    <w:rsid w:val="0CFD382C"/>
    <w:rsid w:val="0D1DBCED"/>
    <w:rsid w:val="0D49F2ED"/>
    <w:rsid w:val="0DB7D38E"/>
    <w:rsid w:val="0DF99C63"/>
    <w:rsid w:val="0E4FDE50"/>
    <w:rsid w:val="0EDC3211"/>
    <w:rsid w:val="0F2BC37C"/>
    <w:rsid w:val="0F369292"/>
    <w:rsid w:val="106FEC69"/>
    <w:rsid w:val="119BCAD9"/>
    <w:rsid w:val="11B7ADA7"/>
    <w:rsid w:val="13773AE4"/>
    <w:rsid w:val="13C80DF2"/>
    <w:rsid w:val="13E8E105"/>
    <w:rsid w:val="15B449F7"/>
    <w:rsid w:val="16752B8F"/>
    <w:rsid w:val="177A50A9"/>
    <w:rsid w:val="180F0F34"/>
    <w:rsid w:val="18F58E9B"/>
    <w:rsid w:val="19B2A04F"/>
    <w:rsid w:val="1A94106A"/>
    <w:rsid w:val="1ACA7A28"/>
    <w:rsid w:val="1BA76BE5"/>
    <w:rsid w:val="1C9C3203"/>
    <w:rsid w:val="1D2CCB77"/>
    <w:rsid w:val="1D35B302"/>
    <w:rsid w:val="1D663848"/>
    <w:rsid w:val="1DB85106"/>
    <w:rsid w:val="1DD1A1FE"/>
    <w:rsid w:val="1E04C831"/>
    <w:rsid w:val="1E3C8DB9"/>
    <w:rsid w:val="1E9C2F48"/>
    <w:rsid w:val="1F39F567"/>
    <w:rsid w:val="200D40DC"/>
    <w:rsid w:val="20C3B681"/>
    <w:rsid w:val="20E9DE2A"/>
    <w:rsid w:val="2128F99B"/>
    <w:rsid w:val="21F1545E"/>
    <w:rsid w:val="22922547"/>
    <w:rsid w:val="252AACDC"/>
    <w:rsid w:val="2534A9D9"/>
    <w:rsid w:val="25ED16DA"/>
    <w:rsid w:val="2673C4DF"/>
    <w:rsid w:val="26791809"/>
    <w:rsid w:val="26888379"/>
    <w:rsid w:val="26F4FAFD"/>
    <w:rsid w:val="27616C74"/>
    <w:rsid w:val="27640418"/>
    <w:rsid w:val="27B86025"/>
    <w:rsid w:val="27CC8D22"/>
    <w:rsid w:val="27DA5892"/>
    <w:rsid w:val="281131DB"/>
    <w:rsid w:val="28650136"/>
    <w:rsid w:val="289DC73A"/>
    <w:rsid w:val="2A7F64E4"/>
    <w:rsid w:val="2B2DBE53"/>
    <w:rsid w:val="2B77D36A"/>
    <w:rsid w:val="2B9F1897"/>
    <w:rsid w:val="2D3749E5"/>
    <w:rsid w:val="2DF30FCF"/>
    <w:rsid w:val="2E1D609F"/>
    <w:rsid w:val="2E60BA8D"/>
    <w:rsid w:val="2FAF4552"/>
    <w:rsid w:val="2FB5C419"/>
    <w:rsid w:val="3147BE12"/>
    <w:rsid w:val="31893429"/>
    <w:rsid w:val="33995766"/>
    <w:rsid w:val="339ECCD1"/>
    <w:rsid w:val="33B863B6"/>
    <w:rsid w:val="34377F70"/>
    <w:rsid w:val="3467A35A"/>
    <w:rsid w:val="34AC90DD"/>
    <w:rsid w:val="34B1B22B"/>
    <w:rsid w:val="34FC6AF2"/>
    <w:rsid w:val="3589F2C5"/>
    <w:rsid w:val="35E42166"/>
    <w:rsid w:val="366D9032"/>
    <w:rsid w:val="36747B7B"/>
    <w:rsid w:val="36C2DB02"/>
    <w:rsid w:val="3765817B"/>
    <w:rsid w:val="37DAFAEC"/>
    <w:rsid w:val="382905A6"/>
    <w:rsid w:val="3844D2E0"/>
    <w:rsid w:val="384B0AD0"/>
    <w:rsid w:val="38A8EEF7"/>
    <w:rsid w:val="38D299EC"/>
    <w:rsid w:val="392DDFBB"/>
    <w:rsid w:val="3A23607D"/>
    <w:rsid w:val="3A5AF0FE"/>
    <w:rsid w:val="3B1152E6"/>
    <w:rsid w:val="3D5B2BEF"/>
    <w:rsid w:val="3EA2F424"/>
    <w:rsid w:val="3EB020A3"/>
    <w:rsid w:val="3F66ADDE"/>
    <w:rsid w:val="40E0AF4D"/>
    <w:rsid w:val="416C0D6A"/>
    <w:rsid w:val="421E1C95"/>
    <w:rsid w:val="42955045"/>
    <w:rsid w:val="42AACE34"/>
    <w:rsid w:val="42E18AB8"/>
    <w:rsid w:val="433F702C"/>
    <w:rsid w:val="4345C9CF"/>
    <w:rsid w:val="43CA87DD"/>
    <w:rsid w:val="43E83164"/>
    <w:rsid w:val="440063C9"/>
    <w:rsid w:val="44328680"/>
    <w:rsid w:val="443BF66A"/>
    <w:rsid w:val="45130009"/>
    <w:rsid w:val="45364636"/>
    <w:rsid w:val="45819268"/>
    <w:rsid w:val="46CDE7D5"/>
    <w:rsid w:val="46E96EF7"/>
    <w:rsid w:val="4709045C"/>
    <w:rsid w:val="47911281"/>
    <w:rsid w:val="47DFD63D"/>
    <w:rsid w:val="480E9AE2"/>
    <w:rsid w:val="48E98152"/>
    <w:rsid w:val="4913E698"/>
    <w:rsid w:val="49E4F444"/>
    <w:rsid w:val="4ACD7EA9"/>
    <w:rsid w:val="4B870879"/>
    <w:rsid w:val="4B9667F7"/>
    <w:rsid w:val="4BAA310C"/>
    <w:rsid w:val="4C2318DE"/>
    <w:rsid w:val="4C54B8D5"/>
    <w:rsid w:val="4CA19B90"/>
    <w:rsid w:val="4CBBE3CF"/>
    <w:rsid w:val="4D1184C0"/>
    <w:rsid w:val="4D770529"/>
    <w:rsid w:val="4DF0326B"/>
    <w:rsid w:val="4E0291DA"/>
    <w:rsid w:val="4E3399FF"/>
    <w:rsid w:val="4E3A641F"/>
    <w:rsid w:val="4E9159B3"/>
    <w:rsid w:val="4F8A814F"/>
    <w:rsid w:val="512DA3D9"/>
    <w:rsid w:val="53074FDE"/>
    <w:rsid w:val="54545D78"/>
    <w:rsid w:val="547C9809"/>
    <w:rsid w:val="54CDCF4B"/>
    <w:rsid w:val="55756C6E"/>
    <w:rsid w:val="55EBD464"/>
    <w:rsid w:val="55F712C9"/>
    <w:rsid w:val="5658FB20"/>
    <w:rsid w:val="56737FAA"/>
    <w:rsid w:val="56EAC332"/>
    <w:rsid w:val="58E7C8D4"/>
    <w:rsid w:val="593AACBA"/>
    <w:rsid w:val="5A713D69"/>
    <w:rsid w:val="5A7188B1"/>
    <w:rsid w:val="5AA8F5D6"/>
    <w:rsid w:val="5AB5508E"/>
    <w:rsid w:val="5ACD36E5"/>
    <w:rsid w:val="5B2F432C"/>
    <w:rsid w:val="5B81A453"/>
    <w:rsid w:val="5BD075F1"/>
    <w:rsid w:val="5C321A23"/>
    <w:rsid w:val="5CBE2294"/>
    <w:rsid w:val="5CC3AEC1"/>
    <w:rsid w:val="5D826961"/>
    <w:rsid w:val="5E3BF70B"/>
    <w:rsid w:val="5EB57EF2"/>
    <w:rsid w:val="5F1736ED"/>
    <w:rsid w:val="5F4D8AEB"/>
    <w:rsid w:val="6009C8A1"/>
    <w:rsid w:val="6038C022"/>
    <w:rsid w:val="605F45F8"/>
    <w:rsid w:val="6061FB03"/>
    <w:rsid w:val="60655FC8"/>
    <w:rsid w:val="60C7E290"/>
    <w:rsid w:val="60DE395B"/>
    <w:rsid w:val="622D57F5"/>
    <w:rsid w:val="629FA715"/>
    <w:rsid w:val="6314C93B"/>
    <w:rsid w:val="635F8013"/>
    <w:rsid w:val="63AC906E"/>
    <w:rsid w:val="6459664F"/>
    <w:rsid w:val="647D057A"/>
    <w:rsid w:val="64F4563D"/>
    <w:rsid w:val="6547D80C"/>
    <w:rsid w:val="65661D70"/>
    <w:rsid w:val="657BC97A"/>
    <w:rsid w:val="6590681A"/>
    <w:rsid w:val="65EFB059"/>
    <w:rsid w:val="66155626"/>
    <w:rsid w:val="66B24185"/>
    <w:rsid w:val="66C417F4"/>
    <w:rsid w:val="67067067"/>
    <w:rsid w:val="683CB66A"/>
    <w:rsid w:val="6892FC9C"/>
    <w:rsid w:val="697C67AC"/>
    <w:rsid w:val="69984B6B"/>
    <w:rsid w:val="69A4356B"/>
    <w:rsid w:val="69A530C7"/>
    <w:rsid w:val="69C6457F"/>
    <w:rsid w:val="6A1555D4"/>
    <w:rsid w:val="6A2488FA"/>
    <w:rsid w:val="6B646896"/>
    <w:rsid w:val="6BA5731B"/>
    <w:rsid w:val="6BA9826F"/>
    <w:rsid w:val="6BDCF3ED"/>
    <w:rsid w:val="6BDDF952"/>
    <w:rsid w:val="6C029EAB"/>
    <w:rsid w:val="6D43E2E3"/>
    <w:rsid w:val="6DB5A051"/>
    <w:rsid w:val="6DD00CBD"/>
    <w:rsid w:val="6F4D8CB8"/>
    <w:rsid w:val="6FC0B746"/>
    <w:rsid w:val="700778BF"/>
    <w:rsid w:val="702B3D27"/>
    <w:rsid w:val="70761C9C"/>
    <w:rsid w:val="7076CB2B"/>
    <w:rsid w:val="71A88D1E"/>
    <w:rsid w:val="72802F67"/>
    <w:rsid w:val="72BF306E"/>
    <w:rsid w:val="73742D02"/>
    <w:rsid w:val="73BBE7D0"/>
    <w:rsid w:val="7420B510"/>
    <w:rsid w:val="74DD26A1"/>
    <w:rsid w:val="74E18E12"/>
    <w:rsid w:val="7564B18B"/>
    <w:rsid w:val="759F92F9"/>
    <w:rsid w:val="75F5E443"/>
    <w:rsid w:val="75FD3B66"/>
    <w:rsid w:val="76486A8A"/>
    <w:rsid w:val="768977A1"/>
    <w:rsid w:val="76C68B6A"/>
    <w:rsid w:val="77184402"/>
    <w:rsid w:val="77888663"/>
    <w:rsid w:val="780EFC23"/>
    <w:rsid w:val="78ACEC33"/>
    <w:rsid w:val="7934136D"/>
    <w:rsid w:val="7A3E43CD"/>
    <w:rsid w:val="7B0402D4"/>
    <w:rsid w:val="7B1A31B7"/>
    <w:rsid w:val="7B5801BC"/>
    <w:rsid w:val="7B79E9BA"/>
    <w:rsid w:val="7B7BB870"/>
    <w:rsid w:val="7BA242B9"/>
    <w:rsid w:val="7BA62AF9"/>
    <w:rsid w:val="7BEF0FA6"/>
    <w:rsid w:val="7BF6B01C"/>
    <w:rsid w:val="7C586FE9"/>
    <w:rsid w:val="7C6DC72C"/>
    <w:rsid w:val="7D2CED7F"/>
    <w:rsid w:val="7DB2B7A3"/>
    <w:rsid w:val="7E27B274"/>
    <w:rsid w:val="7E695608"/>
    <w:rsid w:val="7E74B3E1"/>
    <w:rsid w:val="7F9B18A8"/>
    <w:rsid w:val="7FCEE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6C6E"/>
  <w15:chartTrackingRefBased/>
  <w15:docId w15:val="{1B0A9A0E-0078-4AF4-AAF3-AAB71EC760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construlita.com/nosotros" TargetMode="External" Id="R8920c0a066f34602" /><Relationship Type="http://schemas.openxmlformats.org/officeDocument/2006/relationships/footer" Target="footer.xml" Id="Raea288eeaa8945a7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construlita.com/productos-iluminacion/corvus-miniposte" TargetMode="External" Id="R86891f5072e24513" /><Relationship Type="http://schemas.openxmlformats.org/officeDocument/2006/relationships/numbering" Target="numbering.xml" Id="R6f8ad82dfd844888" /><Relationship Type="http://schemas.openxmlformats.org/officeDocument/2006/relationships/styles" Target="styles.xml" Id="rId1" /><Relationship Type="http://schemas.microsoft.com/office/2020/10/relationships/intelligence" Target="intelligence2.xml" Id="Rb57655367b744277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grupoconstrulita.com/" TargetMode="External" Id="Rd9711549adf64504" /><Relationship Type="http://schemas.openxmlformats.org/officeDocument/2006/relationships/hyperlink" Target="https://construlita.com/productos-iluminacion/goleta-pro" TargetMode="External" Id="R9aecd8282a44410f" /><Relationship Type="http://schemas.openxmlformats.org/officeDocument/2006/relationships/hyperlink" Target="https://construlita.com/tipologias/empotrados-en-piso" TargetMode="External" Id="Rb350f49226b14dd4" /><Relationship Type="http://schemas.openxmlformats.org/officeDocument/2006/relationships/fontTable" Target="fontTable.xml" Id="rId4" /><Relationship Type="http://schemas.openxmlformats.org/officeDocument/2006/relationships/hyperlink" Target="https://construlita.com/productos-iluminacion/escafandra" TargetMode="External" Id="R334d36c797d64ba7" /><Relationship Type="http://schemas.openxmlformats.org/officeDocument/2006/relationships/header" Target="header.xml" Id="R8f6fff7bce4143d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d25f6a1563f460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C83D8FF1-1B8F-445A-80F3-AB7BFED1ED25}"/>
</file>

<file path=customXml/itemProps2.xml><?xml version="1.0" encoding="utf-8"?>
<ds:datastoreItem xmlns:ds="http://schemas.openxmlformats.org/officeDocument/2006/customXml" ds:itemID="{85D57CE4-4567-4D30-85CA-BC3D422135E3}"/>
</file>

<file path=customXml/itemProps3.xml><?xml version="1.0" encoding="utf-8"?>
<ds:datastoreItem xmlns:ds="http://schemas.openxmlformats.org/officeDocument/2006/customXml" ds:itemID="{C56A0E3A-E65F-4A86-89A4-E8460B519B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Tanya Belmont Osornio</lastModifiedBy>
  <dcterms:created xsi:type="dcterms:W3CDTF">2024-11-19T20:47:25.0000000Z</dcterms:created>
  <dcterms:modified xsi:type="dcterms:W3CDTF">2024-11-26T19:41:03.6601386Z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